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37F1" w14:textId="750D5575" w:rsidR="006A4ACB" w:rsidRPr="006A4ACB" w:rsidRDefault="006A4ACB" w:rsidP="006A4ACB">
      <w:pPr>
        <w:pStyle w:val="Heading1"/>
        <w:shd w:val="clear" w:color="auto" w:fill="FFFFFF"/>
        <w:spacing w:before="120" w:beforeAutospacing="0" w:after="120" w:afterAutospacing="0" w:line="276" w:lineRule="auto"/>
        <w:jc w:val="center"/>
        <w:textAlignment w:val="top"/>
        <w:rPr>
          <w:color w:val="FF0000"/>
          <w:sz w:val="26"/>
          <w:szCs w:val="26"/>
        </w:rPr>
      </w:pPr>
      <w:r w:rsidRPr="006A4ACB">
        <w:rPr>
          <w:color w:val="FF0000"/>
          <w:sz w:val="26"/>
          <w:szCs w:val="26"/>
        </w:rPr>
        <w:t xml:space="preserve">TRƯỜNG TIỂU HỌC </w:t>
      </w:r>
      <w:r w:rsidR="001302FC">
        <w:rPr>
          <w:color w:val="FF0000"/>
          <w:sz w:val="26"/>
          <w:szCs w:val="26"/>
        </w:rPr>
        <w:t>NGUYỄN VIỆT HỒNG</w:t>
      </w:r>
    </w:p>
    <w:p w14:paraId="767709EA" w14:textId="77777777" w:rsidR="006A4ACB" w:rsidRDefault="006A4ACB" w:rsidP="006A4ACB">
      <w:pPr>
        <w:shd w:val="clear" w:color="auto" w:fill="FFFFFF"/>
        <w:spacing w:before="250"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4FC44F64" w14:textId="77777777" w:rsidR="006A4ACB" w:rsidRDefault="006A4ACB" w:rsidP="006A4ACB">
      <w:pPr>
        <w:shd w:val="clear" w:color="auto" w:fill="FFFFFF"/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BÀI VIẾT TUYÊN TRUYỀN VỀ BÌNH ĐẲNG GIỚI</w:t>
      </w:r>
    </w:p>
    <w:p w14:paraId="3926930F" w14:textId="77777777" w:rsidR="00EA4C3A" w:rsidRPr="006A4ACB" w:rsidRDefault="00EA4C3A" w:rsidP="006A4ACB">
      <w:pPr>
        <w:shd w:val="clear" w:color="auto" w:fill="FFFFFF"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D9FA48A" wp14:editId="70783140">
            <wp:extent cx="6319520" cy="373828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1-156617921026320374772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423" cy="375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4773A" w14:textId="77777777" w:rsidR="006A4ACB" w:rsidRPr="006A4ACB" w:rsidRDefault="006A4ACB" w:rsidP="006A4AC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 </w:t>
      </w:r>
    </w:p>
    <w:p w14:paraId="32BE9834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nay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lĩnh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xóa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phân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xử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nam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nguồn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nam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cố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hỗ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nam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cấm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lĩnh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4E1DC34" w14:textId="77777777" w:rsidR="006A4ACB" w:rsidRPr="006A4ACB" w:rsidRDefault="006A4ACB" w:rsidP="006A4AC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 Bình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nam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vai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trò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ngang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huy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cộng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nguồn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Bình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bao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cận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nguồn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thù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viêc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vấn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14:paraId="77C9A482" w14:textId="77777777" w:rsidR="006A4ACB" w:rsidRPr="006A4ACB" w:rsidRDefault="006A4ACB" w:rsidP="006A4AC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         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nay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vai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trò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Tuy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nhiê</w:t>
      </w:r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proofErr w:type="spellEnd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proofErr w:type="spellEnd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proofErr w:type="spellEnd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nam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khinh</w:t>
      </w:r>
      <w:proofErr w:type="spellEnd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="007E09D0">
        <w:rPr>
          <w:rFonts w:ascii="Times New Roman" w:eastAsia="Times New Roman" w:hAnsi="Times New Roman" w:cs="Times New Roman"/>
          <w:color w:val="333333"/>
          <w:sz w:val="28"/>
          <w:szCs w:val="28"/>
        </w:rPr>
        <w:t>”</w:t>
      </w: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vẫn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tồn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phổ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phận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cư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xấu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nam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rào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cản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vẫn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tồn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lĩnh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phân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lương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thăng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nam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0DB90578" w14:textId="77777777" w:rsidR="006A4ACB" w:rsidRPr="006A4ACB" w:rsidRDefault="006A4ACB" w:rsidP="006A4AC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 -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nền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tảng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tiên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ngay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ngồi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ghế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trai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tôn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rằng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đùa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nhẹ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nhàng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dỗ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đứa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1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chặt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chẽ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Qua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rằng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vai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trò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che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chở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chứ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tôn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sớm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vấn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ngay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ghế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đắn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lai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mặc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dù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che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chở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dù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nam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tôn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lắng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suy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nghĩ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chia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sẻ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nay,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xử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tiền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nuôi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bền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vững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E1371FD" w14:textId="77777777" w:rsidR="006A4ACB" w:rsidRPr="006A4ACB" w:rsidRDefault="006A4ACB" w:rsidP="006A4AC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    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nhâ,n</w:t>
      </w:r>
      <w:proofErr w:type="spellEnd"/>
      <w:proofErr w:type="gram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ngừng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khung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lĩnh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hôn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Lu</w:t>
      </w:r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ật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B089C87" w14:textId="77777777" w:rsidR="006A4ACB" w:rsidRPr="006A4ACB" w:rsidRDefault="006A4ACB" w:rsidP="006A4AC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 Trong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1/7/2007,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xử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phúc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</w:t>
      </w:r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ế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đìnhvà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="00700F3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lĩnh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XH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trách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469A190" w14:textId="77777777" w:rsidR="006A4ACB" w:rsidRPr="006A4ACB" w:rsidRDefault="006A4ACB" w:rsidP="006A4AC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         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1/7/2008,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ngừa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hỗ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trách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xử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phạm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phạm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riêng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ngăn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chặn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367E5D5" w14:textId="77777777" w:rsidR="006A4ACB" w:rsidRPr="006A4ACB" w:rsidRDefault="006A4ACB" w:rsidP="006A4AC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     Thông qua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tầm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cộng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3E8F205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Thông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điệp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hƣởng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ngừa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2022</w:t>
      </w:r>
    </w:p>
    <w:p w14:paraId="2A999B42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ngừa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2022.</w:t>
      </w:r>
    </w:p>
    <w:p w14:paraId="61E60CF7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minh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18C3F57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xóa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25/11/2022.</w:t>
      </w:r>
    </w:p>
    <w:p w14:paraId="0C66BDC2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nền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tảng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thúc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đẩy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bền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vững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C8A6416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Bình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chìa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khoá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dứt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42E8B11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dứt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vun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đắp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899D44E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ngừa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07298F7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Chấm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dứt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7631365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EEBF777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cộng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D8147AE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Im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lặng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3A7A193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12.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tội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0EE4331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13.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quấy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rối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F9490E3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14.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14:paraId="5186FF06" w14:textId="77777777" w:rsidR="006A4ACB" w:rsidRPr="006A4ACB" w:rsidRDefault="006A4ACB" w:rsidP="006A4ACB">
      <w:pPr>
        <w:shd w:val="clear" w:color="auto" w:fill="FFFFFF"/>
        <w:spacing w:after="12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15. Nam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tiên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phong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thúc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đẩy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ngừa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bạo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6A4A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2F2699D" w14:textId="406D28CE" w:rsidR="00EA4C3A" w:rsidRPr="00A170F9" w:rsidRDefault="00EA4C3A" w:rsidP="00EA4C3A">
      <w:pPr>
        <w:pStyle w:val="NormalWeb"/>
        <w:shd w:val="clear" w:color="auto" w:fill="FFFFFF"/>
        <w:spacing w:before="120" w:beforeAutospacing="0" w:after="0" w:afterAutospacing="0"/>
        <w:ind w:firstLine="567"/>
        <w:jc w:val="right"/>
        <w:rPr>
          <w:b/>
          <w:color w:val="000000"/>
          <w:sz w:val="26"/>
          <w:szCs w:val="26"/>
        </w:rPr>
      </w:pPr>
      <w:proofErr w:type="spellStart"/>
      <w:r w:rsidRPr="00A170F9">
        <w:rPr>
          <w:b/>
          <w:color w:val="000000"/>
          <w:sz w:val="26"/>
          <w:szCs w:val="26"/>
        </w:rPr>
        <w:lastRenderedPageBreak/>
        <w:t>Người</w:t>
      </w:r>
      <w:proofErr w:type="spellEnd"/>
      <w:r w:rsidRPr="00A170F9">
        <w:rPr>
          <w:b/>
          <w:color w:val="000000"/>
          <w:sz w:val="26"/>
          <w:szCs w:val="26"/>
        </w:rPr>
        <w:t xml:space="preserve"> </w:t>
      </w:r>
      <w:proofErr w:type="spellStart"/>
      <w:r w:rsidRPr="00A170F9">
        <w:rPr>
          <w:b/>
          <w:color w:val="000000"/>
          <w:sz w:val="26"/>
          <w:szCs w:val="26"/>
        </w:rPr>
        <w:t>thực</w:t>
      </w:r>
      <w:proofErr w:type="spellEnd"/>
      <w:r w:rsidRPr="00A170F9">
        <w:rPr>
          <w:b/>
          <w:color w:val="000000"/>
          <w:sz w:val="26"/>
          <w:szCs w:val="26"/>
        </w:rPr>
        <w:t xml:space="preserve"> </w:t>
      </w:r>
      <w:proofErr w:type="spellStart"/>
      <w:r w:rsidRPr="00A170F9">
        <w:rPr>
          <w:b/>
          <w:color w:val="000000"/>
          <w:sz w:val="26"/>
          <w:szCs w:val="26"/>
        </w:rPr>
        <w:t>hiện</w:t>
      </w:r>
      <w:proofErr w:type="spellEnd"/>
      <w:r w:rsidRPr="00A170F9">
        <w:rPr>
          <w:b/>
          <w:color w:val="000000"/>
          <w:sz w:val="26"/>
          <w:szCs w:val="26"/>
        </w:rPr>
        <w:t xml:space="preserve">: </w:t>
      </w:r>
      <w:r w:rsidR="001302FC">
        <w:rPr>
          <w:bCs/>
          <w:color w:val="000000"/>
          <w:sz w:val="26"/>
          <w:szCs w:val="26"/>
        </w:rPr>
        <w:t>Hồ Hoàng Yến</w:t>
      </w:r>
      <w:r w:rsidRPr="00A170F9">
        <w:rPr>
          <w:bCs/>
          <w:color w:val="000000"/>
          <w:sz w:val="26"/>
          <w:szCs w:val="26"/>
        </w:rPr>
        <w:t xml:space="preserve"> - GVPC</w:t>
      </w:r>
    </w:p>
    <w:p w14:paraId="68CA7D1B" w14:textId="77777777" w:rsidR="00EA4C3A" w:rsidRPr="00A170F9" w:rsidRDefault="00EA4C3A" w:rsidP="00EA4C3A">
      <w:pPr>
        <w:pStyle w:val="NormalWeb"/>
        <w:shd w:val="clear" w:color="auto" w:fill="FFFFFF"/>
        <w:spacing w:before="120" w:beforeAutospacing="0" w:after="0" w:afterAutospacing="0"/>
        <w:ind w:firstLine="567"/>
        <w:jc w:val="right"/>
        <w:rPr>
          <w:b/>
          <w:color w:val="000000"/>
          <w:sz w:val="26"/>
          <w:szCs w:val="26"/>
        </w:rPr>
      </w:pPr>
      <w:proofErr w:type="spellStart"/>
      <w:r w:rsidRPr="00A170F9">
        <w:rPr>
          <w:b/>
          <w:color w:val="000000"/>
          <w:sz w:val="26"/>
          <w:szCs w:val="26"/>
        </w:rPr>
        <w:t>Nguồn</w:t>
      </w:r>
      <w:proofErr w:type="spellEnd"/>
      <w:r w:rsidRPr="00A170F9">
        <w:rPr>
          <w:b/>
          <w:color w:val="000000"/>
          <w:sz w:val="26"/>
          <w:szCs w:val="26"/>
        </w:rPr>
        <w:t xml:space="preserve"> tin: </w:t>
      </w:r>
      <w:r w:rsidRPr="00A170F9">
        <w:rPr>
          <w:bCs/>
          <w:color w:val="000000"/>
          <w:sz w:val="26"/>
          <w:szCs w:val="26"/>
        </w:rPr>
        <w:t xml:space="preserve">Website </w:t>
      </w:r>
      <w:proofErr w:type="spellStart"/>
      <w:r w:rsidRPr="00A170F9">
        <w:rPr>
          <w:bCs/>
          <w:color w:val="000000"/>
          <w:sz w:val="26"/>
          <w:szCs w:val="26"/>
        </w:rPr>
        <w:t>Thư</w:t>
      </w:r>
      <w:proofErr w:type="spellEnd"/>
      <w:r w:rsidRPr="00A170F9">
        <w:rPr>
          <w:bCs/>
          <w:color w:val="000000"/>
          <w:sz w:val="26"/>
          <w:szCs w:val="26"/>
        </w:rPr>
        <w:t xml:space="preserve"> </w:t>
      </w:r>
      <w:proofErr w:type="spellStart"/>
      <w:r w:rsidRPr="00A170F9">
        <w:rPr>
          <w:bCs/>
          <w:color w:val="000000"/>
          <w:sz w:val="26"/>
          <w:szCs w:val="26"/>
        </w:rPr>
        <w:t>viện</w:t>
      </w:r>
      <w:proofErr w:type="spellEnd"/>
      <w:r w:rsidRPr="00A170F9">
        <w:rPr>
          <w:bCs/>
          <w:color w:val="000000"/>
          <w:sz w:val="26"/>
          <w:szCs w:val="26"/>
        </w:rPr>
        <w:t xml:space="preserve"> </w:t>
      </w:r>
      <w:proofErr w:type="spellStart"/>
      <w:r w:rsidRPr="00A170F9">
        <w:rPr>
          <w:bCs/>
          <w:color w:val="000000"/>
          <w:sz w:val="26"/>
          <w:szCs w:val="26"/>
        </w:rPr>
        <w:t>Pháp</w:t>
      </w:r>
      <w:proofErr w:type="spellEnd"/>
      <w:r w:rsidRPr="00A170F9">
        <w:rPr>
          <w:bCs/>
          <w:color w:val="000000"/>
          <w:sz w:val="26"/>
          <w:szCs w:val="26"/>
        </w:rPr>
        <w:t xml:space="preserve"> </w:t>
      </w:r>
      <w:proofErr w:type="spellStart"/>
      <w:r w:rsidRPr="00A170F9">
        <w:rPr>
          <w:bCs/>
          <w:color w:val="000000"/>
          <w:sz w:val="26"/>
          <w:szCs w:val="26"/>
        </w:rPr>
        <w:t>luật</w:t>
      </w:r>
      <w:proofErr w:type="spellEnd"/>
    </w:p>
    <w:p w14:paraId="3B2E632E" w14:textId="77777777" w:rsidR="007C056B" w:rsidRPr="006A4ACB" w:rsidRDefault="007C056B">
      <w:pPr>
        <w:rPr>
          <w:rFonts w:ascii="Times New Roman" w:hAnsi="Times New Roman" w:cs="Times New Roman"/>
          <w:sz w:val="28"/>
          <w:szCs w:val="28"/>
        </w:rPr>
      </w:pPr>
    </w:p>
    <w:sectPr w:rsidR="007C056B" w:rsidRPr="006A4A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CB"/>
    <w:rsid w:val="001302FC"/>
    <w:rsid w:val="006A4ACB"/>
    <w:rsid w:val="00700F31"/>
    <w:rsid w:val="007C056B"/>
    <w:rsid w:val="007E09D0"/>
    <w:rsid w:val="00CD5FC7"/>
    <w:rsid w:val="00EA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B145"/>
  <w15:chartTrackingRefBased/>
  <w15:docId w15:val="{2C9A5DDF-015B-4948-A82C-CCA07382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4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A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A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Hoàng Yến Hồ</cp:lastModifiedBy>
  <cp:revision>5</cp:revision>
  <dcterms:created xsi:type="dcterms:W3CDTF">2022-11-28T12:16:00Z</dcterms:created>
  <dcterms:modified xsi:type="dcterms:W3CDTF">2023-05-09T21:12:00Z</dcterms:modified>
</cp:coreProperties>
</file>